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Default="007E436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 xml:space="preserve">przetwarzanie moich danych osobowych została udzielona bezterminowo, </w:t>
      </w:r>
      <w:r w:rsidRPr="00FA46C7">
        <w:rPr>
          <w:rFonts w:ascii="Times New Roman" w:hAnsi="Times New Roman" w:cs="Times New Roman"/>
          <w:sz w:val="20"/>
          <w:szCs w:val="24"/>
        </w:rPr>
        <w:t>najpóźniej do czasu zakończenia przez Administratora działalności gospodarczej 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285B5A" w:rsidP="00285B5A">
      <w:pPr>
        <w:tabs>
          <w:tab w:val="left" w:pos="59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ab/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A46C7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Pr="00FA46C7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Pr="00FA46C7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Default="004E7471" w:rsidP="007E4362">
      <w:pPr>
        <w:spacing w:after="0" w:line="240" w:lineRule="auto"/>
      </w:pPr>
      <w:r>
        <w:separator/>
      </w:r>
    </w:p>
  </w:endnote>
  <w:end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314D6E" w:rsidRPr="00314D6E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Default="004E7471" w:rsidP="007E4362">
      <w:pPr>
        <w:spacing w:after="0" w:line="240" w:lineRule="auto"/>
      </w:pPr>
      <w:r>
        <w:separator/>
      </w:r>
    </w:p>
  </w:footnote>
  <w:foot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314D6E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301C5D">
      <w:rPr>
        <w:rFonts w:ascii="Times New Roman" w:hAnsi="Times New Roman" w:cs="Times New Roman"/>
        <w:b/>
        <w:lang w:eastAsia="ar-SA"/>
      </w:rPr>
      <w:t>12</w:t>
    </w:r>
    <w:r w:rsidR="005D3243">
      <w:rPr>
        <w:rFonts w:ascii="Times New Roman" w:hAnsi="Times New Roman" w:cs="Times New Roman"/>
        <w:b/>
        <w:lang w:eastAsia="ar-SA"/>
      </w:rPr>
      <w:t>/202</w:t>
    </w:r>
    <w:r w:rsidR="00F857C3">
      <w:rPr>
        <w:rFonts w:ascii="Times New Roman" w:hAnsi="Times New Roman" w:cs="Times New Roman"/>
        <w:b/>
        <w:lang w:eastAsia="ar-SA"/>
      </w:rPr>
      <w:t>3</w:t>
    </w:r>
    <w:r w:rsidR="00314D6E">
      <w:rPr>
        <w:rFonts w:ascii="Times New Roman" w:hAnsi="Times New Roman" w:cs="Times New Roman"/>
        <w:b/>
        <w:lang w:eastAsia="ar-SA"/>
      </w:rPr>
      <w:tab/>
      <w:t xml:space="preserve">                                                                                 </w:t>
    </w:r>
    <w:r w:rsidR="00314D6E" w:rsidRPr="00314D6E">
      <w:rPr>
        <w:rFonts w:ascii="Times New Roman" w:hAnsi="Times New Roman" w:cs="Times New Roman"/>
        <w:b/>
        <w:lang w:eastAsia="ar-SA"/>
      </w:rPr>
      <w:t>Załącznik nr 2</w:t>
    </w:r>
    <w:r w:rsidR="00314D6E">
      <w:rPr>
        <w:rFonts w:ascii="Times New Roman" w:hAnsi="Times New Roman" w:cs="Times New Roman"/>
        <w:b/>
        <w:lang w:eastAsia="ar-SA"/>
      </w:rPr>
      <w:t xml:space="preserve"> </w:t>
    </w:r>
  </w:p>
  <w:p w:rsidR="007E4362" w:rsidRDefault="00026693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26693"/>
    <w:rsid w:val="00071D25"/>
    <w:rsid w:val="000D72FA"/>
    <w:rsid w:val="00106EB1"/>
    <w:rsid w:val="00107464"/>
    <w:rsid w:val="0012533D"/>
    <w:rsid w:val="00133E33"/>
    <w:rsid w:val="00137023"/>
    <w:rsid w:val="00156C60"/>
    <w:rsid w:val="00180E61"/>
    <w:rsid w:val="001F4CF5"/>
    <w:rsid w:val="0027097B"/>
    <w:rsid w:val="00285B5A"/>
    <w:rsid w:val="002A6538"/>
    <w:rsid w:val="002A76FD"/>
    <w:rsid w:val="002C2633"/>
    <w:rsid w:val="00301C5D"/>
    <w:rsid w:val="00313923"/>
    <w:rsid w:val="00314D6E"/>
    <w:rsid w:val="003C6467"/>
    <w:rsid w:val="003D23B4"/>
    <w:rsid w:val="0045366B"/>
    <w:rsid w:val="00454AEF"/>
    <w:rsid w:val="004842D4"/>
    <w:rsid w:val="004A46BF"/>
    <w:rsid w:val="004E6BD1"/>
    <w:rsid w:val="004E7471"/>
    <w:rsid w:val="004F4FE3"/>
    <w:rsid w:val="00546032"/>
    <w:rsid w:val="005D3243"/>
    <w:rsid w:val="00606689"/>
    <w:rsid w:val="006E22CF"/>
    <w:rsid w:val="006F2BA1"/>
    <w:rsid w:val="00736C5A"/>
    <w:rsid w:val="007657BF"/>
    <w:rsid w:val="007E4362"/>
    <w:rsid w:val="008016AC"/>
    <w:rsid w:val="008048FE"/>
    <w:rsid w:val="008A7A34"/>
    <w:rsid w:val="008B64B7"/>
    <w:rsid w:val="008F3EAA"/>
    <w:rsid w:val="009E0BE5"/>
    <w:rsid w:val="00A65BDA"/>
    <w:rsid w:val="00A71EC9"/>
    <w:rsid w:val="00A91393"/>
    <w:rsid w:val="00AB3684"/>
    <w:rsid w:val="00AC6B63"/>
    <w:rsid w:val="00B634E0"/>
    <w:rsid w:val="00CB2DD9"/>
    <w:rsid w:val="00CE3C97"/>
    <w:rsid w:val="00CF6E38"/>
    <w:rsid w:val="00D03EFC"/>
    <w:rsid w:val="00D22480"/>
    <w:rsid w:val="00D63BA8"/>
    <w:rsid w:val="00DC469B"/>
    <w:rsid w:val="00DD21F3"/>
    <w:rsid w:val="00F537E2"/>
    <w:rsid w:val="00F637F2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344-494E-4D47-9088-209C826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22</cp:revision>
  <cp:lastPrinted>2023-05-30T08:57:00Z</cp:lastPrinted>
  <dcterms:created xsi:type="dcterms:W3CDTF">2022-09-07T09:51:00Z</dcterms:created>
  <dcterms:modified xsi:type="dcterms:W3CDTF">2023-05-30T08:59:00Z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